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7F" w:rsidRPr="00B87324" w:rsidRDefault="007F3E04" w:rsidP="00137E7F">
      <w:pPr>
        <w:spacing w:before="240" w:after="240" w:line="279" w:lineRule="auto"/>
        <w:jc w:val="center"/>
        <w:rPr>
          <w:rFonts w:eastAsia="Aptos" w:cs="Calibri"/>
          <w:bCs/>
          <w:color w:val="215E99"/>
          <w:sz w:val="18"/>
          <w:szCs w:val="20"/>
        </w:rPr>
      </w:pPr>
      <w:r>
        <w:rPr>
          <w:rFonts w:eastAsia="Aptos" w:cs="Calibri"/>
          <w:b/>
          <w:bCs/>
          <w:color w:val="0E2740"/>
          <w:sz w:val="18"/>
          <w:szCs w:val="20"/>
        </w:rPr>
        <w:t>SCHEDA 1</w:t>
      </w:r>
      <w:bookmarkStart w:id="0" w:name="_GoBack"/>
      <w:bookmarkEnd w:id="0"/>
      <w:r w:rsidR="00B87324">
        <w:rPr>
          <w:rFonts w:eastAsia="Aptos" w:cs="Calibri"/>
          <w:b/>
          <w:bCs/>
          <w:color w:val="0E2740"/>
          <w:sz w:val="18"/>
          <w:szCs w:val="20"/>
        </w:rPr>
        <w:t xml:space="preserve">: </w:t>
      </w:r>
      <w:r w:rsidR="00137E7F" w:rsidRPr="00B87324">
        <w:rPr>
          <w:rFonts w:eastAsia="Aptos" w:cs="Calibri"/>
          <w:bCs/>
          <w:color w:val="0E2740"/>
          <w:sz w:val="18"/>
          <w:szCs w:val="20"/>
        </w:rPr>
        <w:t>SCHEDA PER L’INDIVIDUAZIONE DEI DOCENTI SOPRANNUMERARI</w:t>
      </w:r>
      <w:r w:rsidR="00137E7F" w:rsidRPr="00B87324">
        <w:rPr>
          <w:rFonts w:eastAsia="Aptos" w:cs="Calibri"/>
          <w:szCs w:val="24"/>
        </w:rPr>
        <w:br/>
      </w:r>
      <w:r w:rsidR="00137E7F" w:rsidRPr="00B87324">
        <w:rPr>
          <w:rFonts w:eastAsia="Aptos" w:cs="Calibri"/>
          <w:bCs/>
          <w:color w:val="0E2740"/>
          <w:sz w:val="18"/>
          <w:szCs w:val="20"/>
        </w:rPr>
        <w:t>SCUOLA SECONDARIA II GRADO</w:t>
      </w:r>
      <w:r w:rsidR="00137E7F" w:rsidRPr="00137E7F">
        <w:rPr>
          <w:rFonts w:eastAsia="Aptos" w:cs="Calibri"/>
          <w:b/>
          <w:bCs/>
          <w:color w:val="0E2740"/>
          <w:sz w:val="18"/>
          <w:szCs w:val="20"/>
        </w:rPr>
        <w:t xml:space="preserve"> POSTO COMUNE </w:t>
      </w:r>
      <w:r w:rsidR="00137E7F" w:rsidRPr="00B87324">
        <w:rPr>
          <w:rFonts w:eastAsia="Aptos" w:cs="Calibri"/>
          <w:bCs/>
          <w:color w:val="0E2740"/>
          <w:sz w:val="18"/>
          <w:szCs w:val="20"/>
        </w:rPr>
        <w:t>– ANNO SCOLASTICO 2025/2026</w:t>
      </w:r>
    </w:p>
    <w:p w:rsidR="00137E7F" w:rsidRPr="00137E7F" w:rsidRDefault="00137E7F" w:rsidP="00137E7F">
      <w:pPr>
        <w:spacing w:before="240" w:after="240" w:line="279" w:lineRule="auto"/>
        <w:jc w:val="right"/>
        <w:rPr>
          <w:rFonts w:eastAsia="Aptos" w:cs="Calibri"/>
          <w:b/>
          <w:bCs/>
          <w:sz w:val="18"/>
          <w:szCs w:val="20"/>
        </w:rPr>
      </w:pPr>
      <w:r w:rsidRPr="00137E7F">
        <w:rPr>
          <w:rFonts w:eastAsia="Aptos" w:cs="Calibri"/>
          <w:b/>
          <w:bCs/>
          <w:sz w:val="18"/>
          <w:szCs w:val="20"/>
        </w:rPr>
        <w:t>Al Dirigente Scolastico</w:t>
      </w:r>
    </w:p>
    <w:p w:rsidR="00137E7F" w:rsidRPr="00137E7F" w:rsidRDefault="00137E7F" w:rsidP="00137E7F">
      <w:pPr>
        <w:spacing w:after="0" w:line="279" w:lineRule="auto"/>
        <w:jc w:val="both"/>
        <w:rPr>
          <w:rFonts w:eastAsia="Aptos" w:cs="Calibri"/>
          <w:sz w:val="18"/>
          <w:szCs w:val="20"/>
        </w:rPr>
      </w:pPr>
      <w:r w:rsidRPr="00137E7F">
        <w:rPr>
          <w:rFonts w:eastAsia="Aptos" w:cs="Calibri"/>
          <w:sz w:val="18"/>
          <w:szCs w:val="20"/>
        </w:rPr>
        <w:t xml:space="preserve">Il/La sottoscritto/a </w:t>
      </w:r>
      <w:r w:rsidRPr="00137E7F">
        <w:rPr>
          <w:rFonts w:eastAsia="Aptos" w:cs="Calibri"/>
          <w:b/>
          <w:bCs/>
          <w:sz w:val="18"/>
          <w:szCs w:val="20"/>
        </w:rPr>
        <w:t>________________</w:t>
      </w:r>
      <w:r w:rsidRPr="00137E7F">
        <w:rPr>
          <w:rFonts w:eastAsia="Aptos" w:cs="Calibri"/>
          <w:sz w:val="18"/>
          <w:szCs w:val="20"/>
        </w:rPr>
        <w:t xml:space="preserve">, nato/a </w:t>
      </w:r>
      <w:proofErr w:type="spellStart"/>
      <w:r w:rsidRPr="00137E7F">
        <w:rPr>
          <w:rFonts w:eastAsia="Aptos" w:cs="Calibri"/>
          <w:sz w:val="18"/>
          <w:szCs w:val="20"/>
        </w:rPr>
        <w:t>a</w:t>
      </w:r>
      <w:proofErr w:type="spellEnd"/>
      <w:r w:rsidRPr="00137E7F">
        <w:rPr>
          <w:rFonts w:eastAsia="Aptos" w:cs="Calibri"/>
          <w:sz w:val="18"/>
          <w:szCs w:val="20"/>
        </w:rPr>
        <w:t xml:space="preserve"> </w:t>
      </w:r>
      <w:r w:rsidRPr="00137E7F">
        <w:rPr>
          <w:rFonts w:eastAsia="Aptos" w:cs="Calibri"/>
          <w:b/>
          <w:bCs/>
          <w:sz w:val="18"/>
          <w:szCs w:val="20"/>
        </w:rPr>
        <w:t>_____________</w:t>
      </w:r>
      <w:r w:rsidRPr="00137E7F">
        <w:rPr>
          <w:rFonts w:eastAsia="Aptos" w:cs="Calibri"/>
          <w:sz w:val="18"/>
          <w:szCs w:val="20"/>
        </w:rPr>
        <w:t xml:space="preserve"> (</w:t>
      </w:r>
      <w:proofErr w:type="spellStart"/>
      <w:r w:rsidRPr="00137E7F">
        <w:rPr>
          <w:rFonts w:eastAsia="Aptos" w:cs="Calibri"/>
          <w:sz w:val="18"/>
          <w:szCs w:val="20"/>
        </w:rPr>
        <w:t>Prov</w:t>
      </w:r>
      <w:proofErr w:type="spellEnd"/>
      <w:r w:rsidRPr="00137E7F">
        <w:rPr>
          <w:rFonts w:eastAsia="Aptos" w:cs="Calibri"/>
          <w:sz w:val="18"/>
          <w:szCs w:val="20"/>
        </w:rPr>
        <w:t xml:space="preserve">. </w:t>
      </w:r>
      <w:r w:rsidRPr="00137E7F">
        <w:rPr>
          <w:rFonts w:eastAsia="Aptos" w:cs="Calibri"/>
          <w:b/>
          <w:bCs/>
          <w:sz w:val="18"/>
          <w:szCs w:val="20"/>
        </w:rPr>
        <w:t>____</w:t>
      </w:r>
      <w:r w:rsidRPr="00137E7F">
        <w:rPr>
          <w:rFonts w:eastAsia="Aptos" w:cs="Calibri"/>
          <w:sz w:val="18"/>
          <w:szCs w:val="20"/>
        </w:rPr>
        <w:t xml:space="preserve">), docente di scuola secondaria di II grado posto comune, </w:t>
      </w:r>
      <w:r w:rsidRPr="00137E7F">
        <w:rPr>
          <w:rFonts w:eastAsia="Aptos" w:cs="Calibri"/>
          <w:b/>
          <w:bCs/>
          <w:sz w:val="18"/>
          <w:szCs w:val="20"/>
        </w:rPr>
        <w:t>immesso/a in ruolo ai sensi della LEGGE – GAE/CONCORSO</w:t>
      </w:r>
      <w:r w:rsidRPr="00137E7F">
        <w:rPr>
          <w:rFonts w:eastAsia="Aptos" w:cs="Calibri"/>
          <w:sz w:val="18"/>
          <w:szCs w:val="20"/>
        </w:rPr>
        <w:t xml:space="preserve"> ______________</w:t>
      </w:r>
      <w:r w:rsidRPr="00137E7F">
        <w:rPr>
          <w:rFonts w:eastAsia="Aptos" w:cs="Calibri"/>
          <w:b/>
          <w:bCs/>
          <w:i/>
          <w:iCs/>
          <w:sz w:val="18"/>
          <w:szCs w:val="20"/>
        </w:rPr>
        <w:t xml:space="preserve">, con effettiva assunzione in servizio dal </w:t>
      </w:r>
      <w:r w:rsidRPr="00137E7F">
        <w:rPr>
          <w:rFonts w:eastAsia="Aptos" w:cs="Calibri"/>
          <w:b/>
          <w:bCs/>
          <w:sz w:val="18"/>
          <w:szCs w:val="20"/>
        </w:rPr>
        <w:t>__________________</w:t>
      </w:r>
      <w:r w:rsidRPr="00137E7F">
        <w:rPr>
          <w:rFonts w:eastAsia="Aptos" w:cs="Calibri"/>
          <w:sz w:val="18"/>
          <w:szCs w:val="20"/>
        </w:rPr>
        <w:t xml:space="preserve">, ai fini della compilazione della graduatoria d’istituto prevista dal CCNI vigente, </w:t>
      </w:r>
    </w:p>
    <w:p w:rsidR="00137E7F" w:rsidRPr="00137E7F" w:rsidRDefault="00137E7F" w:rsidP="00137E7F">
      <w:pPr>
        <w:spacing w:after="0" w:line="279" w:lineRule="auto"/>
        <w:jc w:val="center"/>
        <w:rPr>
          <w:rFonts w:eastAsia="Aptos" w:cs="Calibri"/>
          <w:sz w:val="18"/>
          <w:szCs w:val="20"/>
        </w:rPr>
      </w:pPr>
      <w:r w:rsidRPr="00137E7F">
        <w:rPr>
          <w:rFonts w:eastAsia="Aptos" w:cs="Calibri"/>
          <w:b/>
          <w:bCs/>
          <w:sz w:val="18"/>
          <w:szCs w:val="20"/>
        </w:rPr>
        <w:t>DICHIARA</w:t>
      </w:r>
      <w:r w:rsidRPr="00137E7F">
        <w:rPr>
          <w:rFonts w:eastAsia="Aptos" w:cs="Calibri"/>
          <w:sz w:val="18"/>
          <w:szCs w:val="20"/>
        </w:rPr>
        <w:t xml:space="preserve"> </w:t>
      </w:r>
    </w:p>
    <w:p w:rsidR="00137E7F" w:rsidRPr="00137E7F" w:rsidRDefault="00137E7F" w:rsidP="00137E7F">
      <w:pPr>
        <w:spacing w:after="0" w:line="279" w:lineRule="auto"/>
        <w:jc w:val="both"/>
        <w:rPr>
          <w:rFonts w:eastAsia="Aptos" w:cs="Calibri"/>
          <w:sz w:val="18"/>
          <w:szCs w:val="20"/>
        </w:rPr>
      </w:pPr>
      <w:r w:rsidRPr="00137E7F">
        <w:rPr>
          <w:rFonts w:eastAsia="Aptos" w:cs="Calibri"/>
          <w:sz w:val="18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tbl>
      <w:tblPr>
        <w:tblStyle w:val="Grigliatabella1"/>
        <w:tblW w:w="9634" w:type="dxa"/>
        <w:tblLayout w:type="fixed"/>
        <w:tblLook w:val="06A0" w:firstRow="1" w:lastRow="0" w:firstColumn="1" w:lastColumn="0" w:noHBand="1" w:noVBand="1"/>
      </w:tblPr>
      <w:tblGrid>
        <w:gridCol w:w="7338"/>
        <w:gridCol w:w="850"/>
        <w:gridCol w:w="709"/>
        <w:gridCol w:w="737"/>
      </w:tblGrid>
      <w:tr w:rsidR="00137E7F" w:rsidRPr="00137E7F" w:rsidTr="00EC0B0E">
        <w:trPr>
          <w:trHeight w:val="51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  <w:t>A1) ANZIANITÀ DI SERVIZIO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color w:val="215E99"/>
                <w:sz w:val="18"/>
                <w:szCs w:val="20"/>
              </w:rPr>
              <w:t>Totale anni</w:t>
            </w: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color w:val="215E99"/>
                <w:sz w:val="18"/>
                <w:szCs w:val="20"/>
              </w:rPr>
              <w:t>Punti</w:t>
            </w: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color w:val="215E99"/>
                <w:sz w:val="18"/>
                <w:szCs w:val="20"/>
              </w:rPr>
              <w:t>Visto del DS</w:t>
            </w:r>
          </w:p>
        </w:tc>
      </w:tr>
      <w:tr w:rsidR="00137E7F" w:rsidRPr="00137E7F" w:rsidTr="00EC0B0E">
        <w:trPr>
          <w:trHeight w:val="2256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>SERVIZI DI RUOLO ALLA SCUOLA SECONDARIA DI SECONDO GRADO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complessivamente 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svolti su posto comune e/o sostegno (escluso 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 xml:space="preserve"> 2024/2025)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6 per ogni anno effettivamente prestato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Tot. Punteggio________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Si raddoppiano gli anni prestati in scuole o istituti situati in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piccole isole e/o paesi in via di sviluppo/scuole di montagna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(escluso 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a.s.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 xml:space="preserve"> 2024/2025)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</w:tr>
      <w:tr w:rsidR="00137E7F" w:rsidRPr="00137E7F" w:rsidTr="00EC0B0E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ind w:left="708"/>
              <w:jc w:val="right"/>
              <w:rPr>
                <w:rFonts w:eastAsia="Aptos" w:cs="Calibri"/>
                <w:b/>
                <w:bCs/>
                <w:color w:val="0E274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4C94D8"/>
              </w:rPr>
            </w:pPr>
          </w:p>
        </w:tc>
      </w:tr>
      <w:tr w:rsidR="00137E7F" w:rsidRPr="00137E7F" w:rsidTr="00EC0B0E">
        <w:trPr>
          <w:trHeight w:val="1404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RUOLO DERIVANTI DA RETROATTIVITÀ GIURIDICA DELLA NOMINA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di II grado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EC0B0E">
        <w:trPr>
          <w:trHeight w:val="4384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TOTALE SERVIZI PRE RUOLO COMPLESSIVI SVOLTI ALLA SECONDARIA DI SECONDO GRADO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svolti su posto comune e/o sostegno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4 per ogni anno effettivamente prestato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 xml:space="preserve">SERVIZI PRE RUOLO COMPLESSIVI SVOLTI ALLA SECONDARIA DI I GRADO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svolti su posto comune e/o sostegno. 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 xml:space="preserve">SERVIZI PRE RUOLO COMPLESSIVI SVOLTI NELL’INFANZIA/PRIMARIA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svolti su posto comune e/o sostegno.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Tot. Punteggio________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Si raddoppiano gli anni prestati in scuole o istituti situati in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piccole isole/scuole di montagna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EC0B0E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Lines="30" w:after="72" w:line="240" w:lineRule="auto"/>
              <w:ind w:left="708"/>
              <w:jc w:val="right"/>
              <w:rPr>
                <w:rFonts w:eastAsia="Aptos" w:cs="Calibri"/>
                <w:color w:val="0E2740"/>
              </w:rPr>
            </w:pPr>
            <w:r w:rsidRPr="00137E7F">
              <w:rPr>
                <w:rFonts w:eastAsia="Aptos" w:cs="Calibri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EC0B0E">
        <w:trPr>
          <w:trHeight w:val="3071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b/>
                <w:bCs/>
                <w:color w:val="215E99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 xml:space="preserve">SERVIZI DI ALTRO RUOLO COMPLESSIVI SVOLTI ALLA SECONDARIA DI I GRADO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svolti su posto comune e/o sostegno.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3 per ogni anno effettivamente prestato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Totale Punteggio________</w:t>
            </w:r>
            <w:r w:rsidRPr="00137E7F">
              <w:rPr>
                <w:rFonts w:eastAsia="Aptos" w:cs="Calibri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SERVIZI DI ALTRO RUOLO COMPLESSIVI SVOLTI NELL’INFANZIA/PRIMARIA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4"/>
                <w:szCs w:val="16"/>
                <w:u w:val="single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Anni n._______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complessivamente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svolti su posto comune e/o sostegno</w:t>
            </w:r>
            <w:r w:rsidRPr="00137E7F">
              <w:rPr>
                <w:rFonts w:eastAsia="Aptos" w:cs="Calibri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Punti 3 per i primi 4 anni e punti 2 per gli anni successivi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Totale Punteggio________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Si raddoppiano gli anni prestati in scuole o istituti situati in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piccole isole e/o paesi in via di sviluppo/scuole di montagna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EC0B0E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37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</w:tbl>
    <w:p w:rsidR="00137E7F" w:rsidRPr="00137E7F" w:rsidRDefault="00137E7F" w:rsidP="00137E7F">
      <w:pPr>
        <w:spacing w:after="160" w:line="279" w:lineRule="auto"/>
        <w:rPr>
          <w:rFonts w:eastAsia="Aptos" w:cs="Calibri"/>
          <w:szCs w:val="24"/>
        </w:rPr>
      </w:pPr>
    </w:p>
    <w:tbl>
      <w:tblPr>
        <w:tblStyle w:val="Grigliatabella1"/>
        <w:tblW w:w="9606" w:type="dxa"/>
        <w:tblLayout w:type="fixed"/>
        <w:tblLook w:val="06A0" w:firstRow="1" w:lastRow="0" w:firstColumn="1" w:lastColumn="0" w:noHBand="1" w:noVBand="1"/>
      </w:tblPr>
      <w:tblGrid>
        <w:gridCol w:w="7338"/>
        <w:gridCol w:w="850"/>
        <w:gridCol w:w="709"/>
        <w:gridCol w:w="709"/>
      </w:tblGrid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12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>CO</w:t>
            </w: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NTINUITÀ NELLA SCUOLA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12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Di avere complessivamente prestato servizio di ruolo nella scuola di attuale titolarità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senza soluzione di continuità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, per un totale 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di_____________anni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 xml:space="preserve"> (escluso 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 xml:space="preserve"> 2024/2025) con l’assegnazione dei punteggi come segue:</w:t>
            </w:r>
          </w:p>
          <w:p w:rsidR="00137E7F" w:rsidRPr="00137E7F" w:rsidRDefault="00137E7F" w:rsidP="00137E7F">
            <w:pPr>
              <w:spacing w:after="12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Per i primi 3 anni punti 4 per ciascun anno</w:t>
            </w:r>
          </w:p>
          <w:p w:rsidR="00137E7F" w:rsidRPr="00137E7F" w:rsidRDefault="00137E7F" w:rsidP="00137E7F">
            <w:pPr>
              <w:spacing w:after="12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Per il quarto e quinto anno punti 5 per ciascun anno</w:t>
            </w:r>
          </w:p>
          <w:p w:rsidR="00137E7F" w:rsidRPr="00137E7F" w:rsidRDefault="00137E7F" w:rsidP="00137E7F">
            <w:pPr>
              <w:spacing w:after="12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Oltre il quinto anno punti 6 per ciascun anno</w:t>
            </w:r>
          </w:p>
          <w:p w:rsidR="00137E7F" w:rsidRPr="00137E7F" w:rsidRDefault="00137E7F" w:rsidP="00137E7F">
            <w:pPr>
              <w:spacing w:after="12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Se il servizio è prestato in una scuola o istituto situato in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piccola isola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il punteggio è raddoppiato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afterAutospacing="1" w:line="240" w:lineRule="auto"/>
              <w:rPr>
                <w:rFonts w:eastAsia="Aptos" w:cs="Calibri"/>
                <w:i/>
                <w:iCs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>CONTINUITÀ NEL COMUNE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color w:val="0E2740"/>
                <w:sz w:val="18"/>
                <w:szCs w:val="20"/>
                <w:u w:val="single"/>
              </w:rPr>
              <w:t>Punti 1 per ogni anno di servizio effettivamente prestato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nel comune di attuale titolarità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(Attenzione: il punteggio non è cumulabile, nello stesso anno, con quello della continuità nella scuola di attuale titolarità)</w:t>
            </w:r>
          </w:p>
          <w:p w:rsidR="00137E7F" w:rsidRPr="00137E7F" w:rsidRDefault="00137E7F" w:rsidP="00137E7F">
            <w:pPr>
              <w:spacing w:after="0" w:afterAutospacing="1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Dichiaro di aver prestato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___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widowControl w:val="0"/>
              <w:autoSpaceDE w:val="0"/>
              <w:autoSpaceDN w:val="0"/>
              <w:spacing w:after="0" w:line="242" w:lineRule="exact"/>
              <w:ind w:right="360"/>
              <w:rPr>
                <w:rFonts w:eastAsia="Calibri" w:cs="Calibri"/>
                <w:b/>
                <w:spacing w:val="-2"/>
                <w:sz w:val="18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 xml:space="preserve">BONUS UNA TANTUM </w:t>
            </w:r>
          </w:p>
          <w:p w:rsidR="00137E7F" w:rsidRPr="00137E7F" w:rsidRDefault="00137E7F" w:rsidP="00137E7F">
            <w:pPr>
              <w:widowControl w:val="0"/>
              <w:autoSpaceDE w:val="0"/>
              <w:autoSpaceDN w:val="0"/>
              <w:spacing w:after="0" w:line="242" w:lineRule="exact"/>
              <w:ind w:right="360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solo per gli anni 2000/01 – 2007/08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10 punti</w:t>
            </w:r>
          </w:p>
          <w:p w:rsidR="00137E7F" w:rsidRPr="00137E7F" w:rsidRDefault="00137E7F" w:rsidP="00137E7F">
            <w:pPr>
              <w:widowControl w:val="0"/>
              <w:autoSpaceDE w:val="0"/>
              <w:autoSpaceDN w:val="0"/>
              <w:spacing w:after="0" w:line="242" w:lineRule="exact"/>
              <w:ind w:right="360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afterAutospacing="1" w:line="240" w:lineRule="auto"/>
              <w:rPr>
                <w:rFonts w:cs="Calibri"/>
                <w:b/>
                <w:bCs/>
                <w:color w:val="0E2740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l’a.s.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 xml:space="preserve"> 2000/2001 e fino all’</w:t>
            </w:r>
            <w:proofErr w:type="spellStart"/>
            <w:r w:rsidRPr="00137E7F">
              <w:rPr>
                <w:rFonts w:eastAsia="Aptos" w:cs="Calibri"/>
                <w:sz w:val="18"/>
                <w:szCs w:val="20"/>
              </w:rPr>
              <w:t>as</w:t>
            </w:r>
            <w:proofErr w:type="spellEnd"/>
            <w:r w:rsidRPr="00137E7F">
              <w:rPr>
                <w:rFonts w:eastAsia="Aptos" w:cs="Calibri"/>
                <w:sz w:val="18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ind w:left="708"/>
              <w:jc w:val="right"/>
              <w:rPr>
                <w:rFonts w:eastAsia="Aptos" w:cs="Calibri"/>
                <w:color w:val="0E2740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jc w:val="right"/>
              <w:rPr>
                <w:rFonts w:cs="Calibri"/>
                <w:b/>
                <w:bCs/>
                <w:color w:val="0E274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 SERVIZI</w:t>
            </w:r>
          </w:p>
        </w:tc>
        <w:tc>
          <w:tcPr>
            <w:tcW w:w="2268" w:type="dxa"/>
            <w:gridSpan w:val="3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9606" w:type="dxa"/>
            <w:gridSpan w:val="4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  <w:r w:rsidRPr="00137E7F">
              <w:rPr>
                <w:rFonts w:cs="Calibri"/>
                <w:b/>
                <w:bCs/>
                <w:color w:val="215E99"/>
                <w:sz w:val="18"/>
                <w:szCs w:val="20"/>
              </w:rPr>
              <w:t>A2) ESIGENZE DI FAMIGLIA</w:t>
            </w:r>
          </w:p>
        </w:tc>
      </w:tr>
      <w:tr w:rsidR="00137E7F" w:rsidRPr="00137E7F" w:rsidTr="00137E7F">
        <w:trPr>
          <w:trHeight w:val="2113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i/>
                <w:iCs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  <w:sz w:val="18"/>
                <w:szCs w:val="20"/>
              </w:rPr>
              <w:t>NON ALLONTANAMENTO DAI FAMILIARI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(Il punteggio è attribuito solo se il familiare risiede nel comune di titolarità del docente)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6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A)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Per il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non allontanamento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dal coniuge, dalla parte dell’unione civile o dal convivente di fatto.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Ovvero,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solo per docenti senza coniuge o separati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(giudizialmente o consensualmente con atto omologato dal tribunale), per il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ricongiungimento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ai genitori o ai figli (a scelta)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i/>
                <w:i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FIGLI FINO A 6 ANNI DI ETÀ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</w:t>
            </w: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(Si prescinde dalla residenza)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5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</w:rPr>
              <w:lastRenderedPageBreak/>
              <w:br/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B)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Per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ogni figlio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(naturale, adottivo o in affidamento preadottivo/affidamento) di età inferiore a 6 anni, da compiere entro il 31/12 /2025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</w:tbl>
    <w:p w:rsidR="00137E7F" w:rsidRPr="00137E7F" w:rsidRDefault="00137E7F" w:rsidP="00137E7F">
      <w:pPr>
        <w:spacing w:after="160" w:line="279" w:lineRule="auto"/>
        <w:rPr>
          <w:rFonts w:eastAsia="Aptos" w:cs="Calibri"/>
          <w:szCs w:val="24"/>
        </w:rPr>
      </w:pPr>
    </w:p>
    <w:tbl>
      <w:tblPr>
        <w:tblStyle w:val="Grigliatabella1"/>
        <w:tblW w:w="9606" w:type="dxa"/>
        <w:tblLayout w:type="fixed"/>
        <w:tblLook w:val="06A0" w:firstRow="1" w:lastRow="0" w:firstColumn="1" w:lastColumn="0" w:noHBand="1" w:noVBand="1"/>
      </w:tblPr>
      <w:tblGrid>
        <w:gridCol w:w="7338"/>
        <w:gridCol w:w="850"/>
        <w:gridCol w:w="709"/>
        <w:gridCol w:w="709"/>
      </w:tblGrid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Figli dai 7 ai 18 anni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4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 xml:space="preserve"> C)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Per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ogni figlio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Oppure, per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ogni figlio di età superiore ai 18 anni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jc w:val="right"/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21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CURA E ASSISTENZA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6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D) Per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cura e assistenza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totalmente e permanentemente inabile al lavoro</w:t>
            </w:r>
            <w:r w:rsidRPr="00137E7F">
              <w:rPr>
                <w:rFonts w:eastAsia="Aptos" w:cs="Calibri"/>
                <w:sz w:val="18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9606" w:type="dxa"/>
            <w:gridSpan w:val="4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color w:val="215E99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  <w:t>A3) TITOLI GENERALI</w:t>
            </w: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before="240" w:beforeAutospacing="1" w:after="240" w:afterAutospacing="1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CONCORSO PER ESAMI E TITOLI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(Non si valutano SSIS, TFA, PAS e concorsi riservati)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12 punti</w:t>
            </w:r>
          </w:p>
          <w:p w:rsidR="00137E7F" w:rsidRPr="00137E7F" w:rsidRDefault="00137E7F" w:rsidP="00137E7F">
            <w:pPr>
              <w:spacing w:before="240" w:beforeAutospacing="1" w:after="240" w:afterAutospacing="1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A) Per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aver superato un concorso pubblico ordinario per esami e titoli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2236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DIPLOMI DI SPECIALIZZAZIONE CONSEGUITI IN CORSI POST-LAUREA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(Non si valutano SSIS, TFA, PAS e specializzazioni per insegnare sostegno)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</w:t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5 punti per ogni diploma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B) Per aver conseguito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n. __ diplomi di specializzazione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DIPLOMA UNIVERSITARIO DI I LIVELLO/TRIENNALE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3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C) Per aver conseguito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n. __ diplomi universitari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di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I livello (triennale)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,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ISEF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,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Accademia di Belle Arti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Conservatorio di Musica</w:t>
            </w:r>
            <w:r w:rsidRPr="00137E7F">
              <w:rPr>
                <w:rFonts w:eastAsia="Aptos" w:cs="Calibri"/>
                <w:sz w:val="18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137E7F">
        <w:trPr>
          <w:trHeight w:val="300"/>
        </w:trPr>
        <w:tc>
          <w:tcPr>
            <w:tcW w:w="7338" w:type="dxa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215E99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DIPLOMI DI PERFEZIONAMENTO/MASTER DI I E II LIVELLO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1 punto per ogni diploma/master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D) Per aver conseguito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 __ diplomi di perfezionamento e/o master di I e II livello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(non inferiori a un anno, se conseguiti dal 2005/06 devono essere di almeno 1500 ore e 60 CFU).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i/>
                <w:iCs/>
                <w:sz w:val="18"/>
                <w:szCs w:val="20"/>
              </w:rPr>
            </w:pPr>
            <w:r w:rsidRPr="00137E7F">
              <w:rPr>
                <w:rFonts w:eastAsia="Aptos" w:cs="Calibri"/>
                <w:i/>
                <w:iCs/>
                <w:sz w:val="18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</w:tbl>
    <w:p w:rsidR="00137E7F" w:rsidRPr="00137E7F" w:rsidRDefault="00137E7F" w:rsidP="00137E7F">
      <w:pPr>
        <w:spacing w:after="160" w:line="279" w:lineRule="auto"/>
        <w:rPr>
          <w:rFonts w:eastAsia="Aptos" w:cs="Calibri"/>
          <w:szCs w:val="24"/>
        </w:rPr>
      </w:pPr>
    </w:p>
    <w:p w:rsidR="00137E7F" w:rsidRPr="00137E7F" w:rsidRDefault="00137E7F" w:rsidP="00137E7F">
      <w:pPr>
        <w:spacing w:after="160" w:line="279" w:lineRule="auto"/>
        <w:rPr>
          <w:rFonts w:eastAsia="Aptos" w:cs="Calibri"/>
          <w:szCs w:val="24"/>
        </w:rPr>
      </w:pPr>
    </w:p>
    <w:tbl>
      <w:tblPr>
        <w:tblStyle w:val="Grigliatabella1"/>
        <w:tblW w:w="9142" w:type="dxa"/>
        <w:tblLayout w:type="fixed"/>
        <w:tblLook w:val="06A0" w:firstRow="1" w:lastRow="0" w:firstColumn="1" w:lastColumn="0" w:noHBand="1" w:noVBand="1"/>
      </w:tblPr>
      <w:tblGrid>
        <w:gridCol w:w="6658"/>
        <w:gridCol w:w="850"/>
        <w:gridCol w:w="709"/>
        <w:gridCol w:w="925"/>
      </w:tblGrid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DIPLOMA DI LAUREA QUADRIENNALE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5 punti per ogni diploma di laurea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lastRenderedPageBreak/>
              <w:t xml:space="preserve">E) Per aver conseguito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n. __ diplomi di laurea con corso almeno quadriennale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925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DOTTORATO DI RICERCA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5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F) Per aver conseguito il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dottorato di ricerca</w:t>
            </w:r>
            <w:r w:rsidRPr="00137E7F">
              <w:rPr>
                <w:rFonts w:eastAsia="Aptos" w:cs="Calibri"/>
                <w:sz w:val="18"/>
                <w:szCs w:val="20"/>
              </w:rPr>
              <w:t>. Può essere valutato un solo dottorato.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925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ESAMI DI STATO DI II GRADO – ANNI 98/99 - 00/01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1 punto per ogni anno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925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CLIL - LIVELLO C1 DEL QCER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1 punto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I) Per essere in possesso di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certificazione di livello C1 del QCER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925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color w:val="0E2740"/>
                <w:sz w:val="18"/>
                <w:szCs w:val="20"/>
              </w:rPr>
              <w:t>CLIL - NON IN POSSESSO DEL C1</w:t>
            </w:r>
            <w:r w:rsidRPr="00137E7F">
              <w:rPr>
                <w:rFonts w:eastAsia="Aptos" w:cs="Calibri"/>
              </w:rPr>
              <w:br/>
            </w:r>
            <w:r w:rsidRPr="00137E7F">
              <w:rPr>
                <w:rFonts w:cs="Calibri"/>
                <w:color w:val="0E2740"/>
                <w:sz w:val="18"/>
                <w:szCs w:val="20"/>
                <w:u w:val="single"/>
              </w:rPr>
              <w:t>Punteggio: 0,5 punti</w:t>
            </w: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4"/>
                <w:szCs w:val="16"/>
                <w:u w:val="single"/>
              </w:rPr>
            </w:pPr>
          </w:p>
          <w:p w:rsidR="00137E7F" w:rsidRPr="00137E7F" w:rsidRDefault="00137E7F" w:rsidP="00137E7F">
            <w:pPr>
              <w:spacing w:after="0" w:line="240" w:lineRule="auto"/>
              <w:rPr>
                <w:rFonts w:cs="Calibri"/>
                <w:color w:val="0E2740"/>
                <w:sz w:val="18"/>
                <w:szCs w:val="20"/>
                <w:u w:val="single"/>
              </w:rPr>
            </w:pPr>
            <w:r w:rsidRPr="00137E7F">
              <w:rPr>
                <w:rFonts w:eastAsia="Aptos" w:cs="Calibri"/>
                <w:sz w:val="18"/>
                <w:szCs w:val="20"/>
              </w:rPr>
              <w:t xml:space="preserve">L) Per aver frequentato il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corso metodologico CLIL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e superato la prova finale,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senza essere in possesso di certificazione C1</w:t>
            </w:r>
            <w:r w:rsidRPr="00137E7F">
              <w:rPr>
                <w:rFonts w:eastAsia="Aptos" w:cs="Calibri"/>
                <w:sz w:val="18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850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709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  <w:tc>
          <w:tcPr>
            <w:tcW w:w="925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</w:p>
        </w:tc>
      </w:tr>
      <w:tr w:rsidR="00137E7F" w:rsidRPr="00137E7F" w:rsidTr="004374F5">
        <w:trPr>
          <w:trHeight w:val="300"/>
        </w:trPr>
        <w:tc>
          <w:tcPr>
            <w:tcW w:w="6658" w:type="dxa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sz w:val="18"/>
                <w:szCs w:val="20"/>
              </w:rPr>
            </w:pP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N.B.</w:t>
            </w:r>
            <w:r w:rsidRPr="00137E7F">
              <w:rPr>
                <w:rFonts w:eastAsia="Aptos" w:cs="Calibri"/>
                <w:sz w:val="18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0137E7F">
              <w:rPr>
                <w:rFonts w:eastAsia="Aptos" w:cs="Calibri"/>
                <w:b/>
                <w:bCs/>
                <w:sz w:val="18"/>
                <w:szCs w:val="20"/>
              </w:rPr>
              <w:t>10 PUNTI</w:t>
            </w:r>
            <w:r w:rsidRPr="00137E7F">
              <w:rPr>
                <w:rFonts w:eastAsia="Aptos" w:cs="Calibri"/>
                <w:sz w:val="18"/>
                <w:szCs w:val="20"/>
              </w:rPr>
              <w:t>.</w:t>
            </w:r>
          </w:p>
        </w:tc>
        <w:tc>
          <w:tcPr>
            <w:tcW w:w="2484" w:type="dxa"/>
            <w:gridSpan w:val="3"/>
          </w:tcPr>
          <w:p w:rsidR="00137E7F" w:rsidRPr="00137E7F" w:rsidRDefault="00137E7F" w:rsidP="00137E7F">
            <w:pPr>
              <w:spacing w:after="0" w:line="240" w:lineRule="auto"/>
              <w:rPr>
                <w:rFonts w:cs="Calibri"/>
                <w:b/>
                <w:bCs/>
                <w:color w:val="0E274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TOTALE TITOLI</w:t>
            </w:r>
          </w:p>
        </w:tc>
      </w:tr>
      <w:tr w:rsidR="00137E7F" w:rsidRPr="00137E7F" w:rsidTr="004374F5">
        <w:trPr>
          <w:trHeight w:val="300"/>
        </w:trPr>
        <w:tc>
          <w:tcPr>
            <w:tcW w:w="9142" w:type="dxa"/>
            <w:gridSpan w:val="4"/>
          </w:tcPr>
          <w:p w:rsidR="00137E7F" w:rsidRPr="00137E7F" w:rsidRDefault="00137E7F" w:rsidP="00137E7F">
            <w:pPr>
              <w:spacing w:after="0" w:line="240" w:lineRule="auto"/>
              <w:rPr>
                <w:rFonts w:eastAsia="Aptos" w:cs="Calibri"/>
                <w:b/>
                <w:bCs/>
                <w:color w:val="215E99"/>
                <w:sz w:val="18"/>
                <w:szCs w:val="20"/>
              </w:rPr>
            </w:pPr>
            <w:r w:rsidRPr="00137E7F">
              <w:rPr>
                <w:rFonts w:cs="Calibri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:rsidR="00137E7F" w:rsidRPr="00137E7F" w:rsidRDefault="00137E7F" w:rsidP="00137E7F">
      <w:pPr>
        <w:spacing w:before="240" w:after="240" w:line="279" w:lineRule="auto"/>
        <w:jc w:val="both"/>
        <w:rPr>
          <w:rFonts w:eastAsia="Aptos" w:cs="Calibri"/>
          <w:sz w:val="18"/>
          <w:szCs w:val="20"/>
        </w:rPr>
      </w:pPr>
      <w:r w:rsidRPr="00137E7F">
        <w:rPr>
          <w:rFonts w:eastAsia="Aptos" w:cs="Calibri"/>
          <w:sz w:val="18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:rsidR="00137E7F" w:rsidRPr="00137E7F" w:rsidRDefault="00137E7F" w:rsidP="00137E7F">
      <w:pPr>
        <w:spacing w:before="240" w:after="240" w:line="279" w:lineRule="auto"/>
        <w:jc w:val="both"/>
        <w:rPr>
          <w:rFonts w:eastAsia="Aptos" w:cs="Calibri"/>
          <w:sz w:val="18"/>
          <w:szCs w:val="20"/>
        </w:rPr>
      </w:pPr>
      <w:r w:rsidRPr="00137E7F">
        <w:rPr>
          <w:rFonts w:eastAsia="Aptos" w:cs="Calibri"/>
          <w:sz w:val="18"/>
          <w:szCs w:val="20"/>
        </w:rPr>
        <w:t>DATA                                                                                                                           FIRMA</w:t>
      </w:r>
    </w:p>
    <w:p w:rsidR="00A625DD" w:rsidRPr="00821DF1" w:rsidRDefault="00A625DD" w:rsidP="00821DF1"/>
    <w:sectPr w:rsidR="00A625DD" w:rsidRPr="00821DF1" w:rsidSect="00EC0B0E">
      <w:headerReference w:type="first" r:id="rId7"/>
      <w:pgSz w:w="11906" w:h="16838"/>
      <w:pgMar w:top="1134" w:right="1134" w:bottom="156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94" w:rsidRDefault="003A5A94" w:rsidP="00421C84">
      <w:pPr>
        <w:spacing w:after="0" w:line="240" w:lineRule="auto"/>
      </w:pPr>
      <w:r>
        <w:separator/>
      </w:r>
    </w:p>
  </w:endnote>
  <w:endnote w:type="continuationSeparator" w:id="0">
    <w:p w:rsidR="003A5A94" w:rsidRDefault="003A5A94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94" w:rsidRDefault="003A5A94" w:rsidP="00421C84">
      <w:pPr>
        <w:spacing w:after="0" w:line="240" w:lineRule="auto"/>
      </w:pPr>
      <w:r>
        <w:separator/>
      </w:r>
    </w:p>
  </w:footnote>
  <w:footnote w:type="continuationSeparator" w:id="0">
    <w:p w:rsidR="003A5A94" w:rsidRDefault="003A5A94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632AF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-748466</wp:posOffset>
          </wp:positionH>
          <wp:positionV relativeFrom="page">
            <wp:posOffset>388620</wp:posOffset>
          </wp:positionV>
          <wp:extent cx="7560000" cy="1494000"/>
          <wp:effectExtent l="0" t="0" r="3175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54816"/>
    <w:rsid w:val="000835CE"/>
    <w:rsid w:val="000A1C18"/>
    <w:rsid w:val="000A4C39"/>
    <w:rsid w:val="000C6F63"/>
    <w:rsid w:val="000E5EDC"/>
    <w:rsid w:val="001079CE"/>
    <w:rsid w:val="00117ABF"/>
    <w:rsid w:val="00137E7F"/>
    <w:rsid w:val="001705E4"/>
    <w:rsid w:val="00207FCE"/>
    <w:rsid w:val="00302C65"/>
    <w:rsid w:val="00374B2E"/>
    <w:rsid w:val="003912DC"/>
    <w:rsid w:val="003A5A94"/>
    <w:rsid w:val="003C2308"/>
    <w:rsid w:val="003D4B99"/>
    <w:rsid w:val="003F20EB"/>
    <w:rsid w:val="004078B4"/>
    <w:rsid w:val="0041225A"/>
    <w:rsid w:val="00421C84"/>
    <w:rsid w:val="00482168"/>
    <w:rsid w:val="004920C5"/>
    <w:rsid w:val="004B7D31"/>
    <w:rsid w:val="004F3054"/>
    <w:rsid w:val="00545DE3"/>
    <w:rsid w:val="0059493B"/>
    <w:rsid w:val="005E3DA6"/>
    <w:rsid w:val="00632AF8"/>
    <w:rsid w:val="00656A12"/>
    <w:rsid w:val="00677F07"/>
    <w:rsid w:val="0069599B"/>
    <w:rsid w:val="006E29B0"/>
    <w:rsid w:val="007042EB"/>
    <w:rsid w:val="00710745"/>
    <w:rsid w:val="00716B0D"/>
    <w:rsid w:val="0073082F"/>
    <w:rsid w:val="007567B9"/>
    <w:rsid w:val="00773DA2"/>
    <w:rsid w:val="007C4C0F"/>
    <w:rsid w:val="007C6E95"/>
    <w:rsid w:val="007E753A"/>
    <w:rsid w:val="007F3E04"/>
    <w:rsid w:val="00802E6F"/>
    <w:rsid w:val="00821DF1"/>
    <w:rsid w:val="00826C24"/>
    <w:rsid w:val="00827E21"/>
    <w:rsid w:val="00852693"/>
    <w:rsid w:val="0085529E"/>
    <w:rsid w:val="00867B1E"/>
    <w:rsid w:val="008748B4"/>
    <w:rsid w:val="00913C9F"/>
    <w:rsid w:val="009164D9"/>
    <w:rsid w:val="00925986"/>
    <w:rsid w:val="009441FD"/>
    <w:rsid w:val="00953A2F"/>
    <w:rsid w:val="009748F6"/>
    <w:rsid w:val="0099314C"/>
    <w:rsid w:val="00A625DD"/>
    <w:rsid w:val="00A7385F"/>
    <w:rsid w:val="00A967AE"/>
    <w:rsid w:val="00B413C3"/>
    <w:rsid w:val="00B53C20"/>
    <w:rsid w:val="00B6556D"/>
    <w:rsid w:val="00B87324"/>
    <w:rsid w:val="00BA0E4C"/>
    <w:rsid w:val="00BF4A73"/>
    <w:rsid w:val="00C532A6"/>
    <w:rsid w:val="00C54BAC"/>
    <w:rsid w:val="00C7055A"/>
    <w:rsid w:val="00CB7C0C"/>
    <w:rsid w:val="00CE1BC1"/>
    <w:rsid w:val="00D61877"/>
    <w:rsid w:val="00DB4C8A"/>
    <w:rsid w:val="00DC666E"/>
    <w:rsid w:val="00DE6337"/>
    <w:rsid w:val="00DF7B98"/>
    <w:rsid w:val="00E1766F"/>
    <w:rsid w:val="00E72DFF"/>
    <w:rsid w:val="00E776A2"/>
    <w:rsid w:val="00E86102"/>
    <w:rsid w:val="00EA5FF7"/>
    <w:rsid w:val="00EC0B0E"/>
    <w:rsid w:val="00F01381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82AA9-AF5D-45ED-AEA2-08038E6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1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716B0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137E7F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TamaraC</dc:creator>
  <cp:lastModifiedBy>TamaraC</cp:lastModifiedBy>
  <cp:revision>2</cp:revision>
  <cp:lastPrinted>2025-03-14T10:38:00Z</cp:lastPrinted>
  <dcterms:created xsi:type="dcterms:W3CDTF">2025-03-14T10:40:00Z</dcterms:created>
  <dcterms:modified xsi:type="dcterms:W3CDTF">2025-03-14T10:40:00Z</dcterms:modified>
</cp:coreProperties>
</file>